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F2" w:rsidRDefault="009E0EF2" w:rsidP="00305ACC">
      <w:pPr>
        <w:ind w:firstLineChars="100" w:firstLine="227"/>
      </w:pPr>
      <w:r>
        <w:rPr>
          <w:rFonts w:hint="eastAsia"/>
        </w:rPr>
        <w:t>第</w:t>
      </w:r>
      <w:r w:rsidR="00FE77BB">
        <w:rPr>
          <w:rFonts w:hint="eastAsia"/>
        </w:rPr>
        <w:t>14</w:t>
      </w:r>
      <w:r>
        <w:rPr>
          <w:rFonts w:hint="eastAsia"/>
        </w:rPr>
        <w:t>回地方自治研究全国集会</w:t>
      </w:r>
      <w:r>
        <w:rPr>
          <w:rFonts w:hint="eastAsia"/>
        </w:rPr>
        <w:t>in</w:t>
      </w:r>
      <w:r>
        <w:rPr>
          <w:rFonts w:hint="eastAsia"/>
        </w:rPr>
        <w:t>高知</w:t>
      </w:r>
      <w:bookmarkStart w:id="0" w:name="_GoBack"/>
      <w:bookmarkEnd w:id="0"/>
    </w:p>
    <w:p w:rsidR="00507576" w:rsidRDefault="00507576" w:rsidP="00305ACC">
      <w:pPr>
        <w:ind w:firstLineChars="100" w:firstLine="227"/>
      </w:pPr>
      <w:r>
        <w:rPr>
          <w:rFonts w:hint="eastAsia"/>
        </w:rPr>
        <w:t>第</w:t>
      </w:r>
      <w:r w:rsidR="00305ACC">
        <w:rPr>
          <w:rFonts w:hint="eastAsia"/>
        </w:rPr>
        <w:t>11</w:t>
      </w:r>
      <w:r>
        <w:rPr>
          <w:rFonts w:hint="eastAsia"/>
        </w:rPr>
        <w:t>分科会・「</w:t>
      </w:r>
      <w:r w:rsidR="00305ACC">
        <w:rPr>
          <w:rFonts w:hint="eastAsia"/>
        </w:rPr>
        <w:t>地域から高齢者の生活を考える</w:t>
      </w:r>
      <w:r>
        <w:rPr>
          <w:rFonts w:hint="eastAsia"/>
        </w:rPr>
        <w:t>」</w:t>
      </w:r>
    </w:p>
    <w:p w:rsidR="00507576" w:rsidRDefault="00284E3F">
      <w:r>
        <w:rPr>
          <w:rFonts w:hint="eastAsia"/>
        </w:rPr>
        <w:t xml:space="preserve">　　　　　　　　　　　　　　　　　　　　　　　　　　　　　　　　　　</w:t>
      </w:r>
      <w:r>
        <w:rPr>
          <w:rFonts w:hint="eastAsia"/>
        </w:rPr>
        <w:t>2018.10.07</w:t>
      </w:r>
    </w:p>
    <w:p w:rsidR="0036299E" w:rsidRDefault="00271B57" w:rsidP="00507576">
      <w:pPr>
        <w:ind w:firstLineChars="600" w:firstLine="1360"/>
      </w:pPr>
      <w:r>
        <w:rPr>
          <w:rFonts w:hint="eastAsia"/>
        </w:rPr>
        <w:t>地域における介護・福祉のとりくみ</w:t>
      </w:r>
    </w:p>
    <w:p w:rsidR="00651EA2" w:rsidRDefault="00507576">
      <w:r>
        <w:rPr>
          <w:rFonts w:hint="eastAsia"/>
        </w:rPr>
        <w:t xml:space="preserve">　　　　　　　　　　　　　　　　　　　　　　　</w:t>
      </w:r>
      <w:r w:rsidR="00305ACC">
        <w:rPr>
          <w:rFonts w:hint="eastAsia"/>
        </w:rPr>
        <w:t xml:space="preserve">　　岡山県地域人権運動連絡協議会</w:t>
      </w:r>
    </w:p>
    <w:p w:rsidR="00507576" w:rsidRDefault="00507576">
      <w:r>
        <w:rPr>
          <w:rFonts w:hint="eastAsia"/>
        </w:rPr>
        <w:t xml:space="preserve">　　　　　　　　　　　　　　　　　　　　　　　　　</w:t>
      </w:r>
      <w:r w:rsidR="00305ACC">
        <w:rPr>
          <w:rFonts w:hint="eastAsia"/>
        </w:rPr>
        <w:t>議長</w:t>
      </w:r>
      <w:r>
        <w:rPr>
          <w:rFonts w:hint="eastAsia"/>
        </w:rPr>
        <w:t xml:space="preserve">　中島　純男</w:t>
      </w:r>
    </w:p>
    <w:p w:rsidR="00284E3F" w:rsidRPr="00161C78" w:rsidRDefault="00284E3F" w:rsidP="00284E3F">
      <w:pPr>
        <w:rPr>
          <w:b/>
        </w:rPr>
      </w:pPr>
      <w:r>
        <w:rPr>
          <w:rFonts w:hint="eastAsia"/>
          <w:b/>
        </w:rPr>
        <w:t>1</w:t>
      </w:r>
      <w:r w:rsidRPr="00161C78">
        <w:rPr>
          <w:rFonts w:hint="eastAsia"/>
          <w:b/>
        </w:rPr>
        <w:t>、ＮＰＯ法人の結成</w:t>
      </w:r>
    </w:p>
    <w:p w:rsidR="00284E3F" w:rsidRPr="00396B20" w:rsidRDefault="001E76F3" w:rsidP="00284E3F">
      <w:pPr>
        <w:ind w:firstLineChars="100" w:firstLine="227"/>
        <w:rPr>
          <w:bCs/>
        </w:rPr>
      </w:pPr>
      <w:r>
        <w:rPr>
          <w:rFonts w:hint="eastAsia"/>
          <w:bCs/>
        </w:rPr>
        <w:t>全国部落解放運動連合会</w:t>
      </w:r>
      <w:r>
        <w:rPr>
          <w:rFonts w:hint="eastAsia"/>
          <w:bCs/>
        </w:rPr>
        <w:t>(</w:t>
      </w:r>
      <w:r w:rsidRPr="00396B20">
        <w:rPr>
          <w:rFonts w:hint="eastAsia"/>
          <w:bCs/>
        </w:rPr>
        <w:t>全解連</w:t>
      </w:r>
      <w:r>
        <w:rPr>
          <w:rFonts w:hint="eastAsia"/>
          <w:bCs/>
        </w:rPr>
        <w:t>)</w:t>
      </w:r>
      <w:r w:rsidRPr="00396B20">
        <w:rPr>
          <w:rFonts w:hint="eastAsia"/>
          <w:bCs/>
        </w:rPr>
        <w:t>が</w:t>
      </w:r>
      <w:r>
        <w:rPr>
          <w:rFonts w:hint="eastAsia"/>
          <w:bCs/>
        </w:rPr>
        <w:t>2000</w:t>
      </w:r>
      <w:r>
        <w:rPr>
          <w:rFonts w:hint="eastAsia"/>
          <w:bCs/>
        </w:rPr>
        <w:t>年</w:t>
      </w:r>
      <w:r>
        <w:rPr>
          <w:rFonts w:hint="eastAsia"/>
          <w:bCs/>
        </w:rPr>
        <w:t>9</w:t>
      </w:r>
      <w:r>
        <w:rPr>
          <w:rFonts w:hint="eastAsia"/>
          <w:bCs/>
        </w:rPr>
        <w:t>月に臨時大会を開催して、</w:t>
      </w:r>
      <w:r w:rsidR="00AC4008">
        <w:rPr>
          <w:rFonts w:hint="eastAsia"/>
          <w:bCs/>
        </w:rPr>
        <w:t>部落問題が社会問題としては基本的に解決された状態を迎えたと</w:t>
      </w:r>
      <w:r>
        <w:rPr>
          <w:rFonts w:hint="eastAsia"/>
          <w:bCs/>
        </w:rPr>
        <w:t>分析し</w:t>
      </w:r>
      <w:r w:rsidR="00AC4008">
        <w:rPr>
          <w:rFonts w:hint="eastAsia"/>
          <w:bCs/>
        </w:rPr>
        <w:t>位置づけて、</w:t>
      </w:r>
      <w:r w:rsidR="00284E3F" w:rsidRPr="00396B20">
        <w:rPr>
          <w:bCs/>
        </w:rPr>
        <w:t>部落解放運動の発展的転換をはかる基本方針を</w:t>
      </w:r>
      <w:r w:rsidR="00284E3F">
        <w:rPr>
          <w:rFonts w:hint="eastAsia"/>
          <w:bCs/>
        </w:rPr>
        <w:t>採択。</w:t>
      </w:r>
      <w:r w:rsidR="00CF2B7E">
        <w:rPr>
          <w:rFonts w:hint="eastAsia"/>
          <w:bCs/>
        </w:rPr>
        <w:t>2004</w:t>
      </w:r>
      <w:r w:rsidR="00CF2B7E">
        <w:rPr>
          <w:rFonts w:hint="eastAsia"/>
          <w:bCs/>
        </w:rPr>
        <w:t>年</w:t>
      </w:r>
      <w:r w:rsidR="00CF2B7E">
        <w:rPr>
          <w:rFonts w:hint="eastAsia"/>
          <w:bCs/>
        </w:rPr>
        <w:t>4</w:t>
      </w:r>
      <w:r w:rsidR="00CF2B7E">
        <w:rPr>
          <w:rFonts w:hint="eastAsia"/>
          <w:bCs/>
        </w:rPr>
        <w:t>月に、全解</w:t>
      </w:r>
      <w:r>
        <w:rPr>
          <w:rFonts w:hint="eastAsia"/>
          <w:bCs/>
        </w:rPr>
        <w:t>連</w:t>
      </w:r>
      <w:r w:rsidR="00CF2B7E">
        <w:rPr>
          <w:rFonts w:hint="eastAsia"/>
          <w:bCs/>
        </w:rPr>
        <w:t>は全国地域人権運動総連合に発展的転換をはかりました。</w:t>
      </w:r>
    </w:p>
    <w:p w:rsidR="00284E3F" w:rsidRPr="00AA0213" w:rsidRDefault="00284E3F" w:rsidP="001E76F3">
      <w:pPr>
        <w:ind w:firstLineChars="100" w:firstLine="227"/>
      </w:pPr>
      <w:r w:rsidRPr="00AA0213">
        <w:rPr>
          <w:rFonts w:hint="eastAsia"/>
        </w:rPr>
        <w:t>2001</w:t>
      </w:r>
      <w:r w:rsidRPr="00AA0213">
        <w:rPr>
          <w:rFonts w:hint="eastAsia"/>
        </w:rPr>
        <w:t>年</w:t>
      </w:r>
      <w:r w:rsidRPr="00AA0213">
        <w:rPr>
          <w:rFonts w:hint="eastAsia"/>
        </w:rPr>
        <w:t>12</w:t>
      </w:r>
      <w:r w:rsidRPr="00AA0213">
        <w:rPr>
          <w:rFonts w:hint="eastAsia"/>
        </w:rPr>
        <w:t>月</w:t>
      </w:r>
      <w:r w:rsidRPr="00AA0213">
        <w:rPr>
          <w:rFonts w:hint="eastAsia"/>
        </w:rPr>
        <w:t>15</w:t>
      </w:r>
      <w:r w:rsidRPr="00AA0213">
        <w:rPr>
          <w:rFonts w:hint="eastAsia"/>
        </w:rPr>
        <w:t>日に、</w:t>
      </w:r>
      <w:r w:rsidR="002C2441">
        <w:rPr>
          <w:rFonts w:hint="eastAsia"/>
        </w:rPr>
        <w:t>岡山県で当時の全解連メンバーと民医連、障害者団体、生活と健康を守る会などの関係者が中心となって、</w:t>
      </w:r>
      <w:r w:rsidRPr="00AA0213">
        <w:rPr>
          <w:rFonts w:hint="eastAsia"/>
        </w:rPr>
        <w:t>ＮＰＯ法人地域人権みんなの会の結成総会を開催し、</w:t>
      </w:r>
      <w:r w:rsidRPr="00AA0213">
        <w:rPr>
          <w:rFonts w:hint="eastAsia"/>
        </w:rPr>
        <w:t>2002</w:t>
      </w:r>
      <w:r w:rsidRPr="00AA0213">
        <w:rPr>
          <w:rFonts w:hint="eastAsia"/>
        </w:rPr>
        <w:t>年</w:t>
      </w:r>
      <w:r w:rsidRPr="00AA0213">
        <w:rPr>
          <w:rFonts w:hint="eastAsia"/>
        </w:rPr>
        <w:t>4</w:t>
      </w:r>
      <w:r w:rsidRPr="00AA0213">
        <w:rPr>
          <w:rFonts w:hint="eastAsia"/>
        </w:rPr>
        <w:t>月</w:t>
      </w:r>
      <w:r w:rsidRPr="00AA0213">
        <w:rPr>
          <w:rFonts w:hint="eastAsia"/>
        </w:rPr>
        <w:t>16</w:t>
      </w:r>
      <w:r w:rsidRPr="00AA0213">
        <w:rPr>
          <w:rFonts w:hint="eastAsia"/>
        </w:rPr>
        <w:t>日、県が認証。法務局への登記は</w:t>
      </w:r>
      <w:r w:rsidRPr="00AA0213">
        <w:rPr>
          <w:rFonts w:hint="eastAsia"/>
        </w:rPr>
        <w:t>5</w:t>
      </w:r>
      <w:r w:rsidRPr="00AA0213">
        <w:rPr>
          <w:rFonts w:hint="eastAsia"/>
        </w:rPr>
        <w:t>月</w:t>
      </w:r>
      <w:r w:rsidRPr="00AA0213">
        <w:rPr>
          <w:rFonts w:hint="eastAsia"/>
        </w:rPr>
        <w:t>1</w:t>
      </w:r>
      <w:r w:rsidRPr="00AA0213">
        <w:rPr>
          <w:rFonts w:hint="eastAsia"/>
        </w:rPr>
        <w:t>日に完了</w:t>
      </w:r>
      <w:r>
        <w:rPr>
          <w:rFonts w:hint="eastAsia"/>
        </w:rPr>
        <w:t>でした</w:t>
      </w:r>
      <w:r w:rsidRPr="00AA0213">
        <w:rPr>
          <w:rFonts w:hint="eastAsia"/>
        </w:rPr>
        <w:t>。</w:t>
      </w:r>
    </w:p>
    <w:p w:rsidR="00284E3F" w:rsidRDefault="001E76F3" w:rsidP="00CF2B7E">
      <w:pPr>
        <w:ind w:firstLineChars="100" w:firstLine="227"/>
      </w:pPr>
      <w:r>
        <w:rPr>
          <w:rFonts w:hint="eastAsia"/>
        </w:rPr>
        <w:t>その法人は、</w:t>
      </w:r>
      <w:r w:rsidR="00CF2B7E">
        <w:rPr>
          <w:rFonts w:hint="eastAsia"/>
        </w:rPr>
        <w:t>毎年</w:t>
      </w:r>
      <w:r>
        <w:rPr>
          <w:rFonts w:hint="eastAsia"/>
        </w:rPr>
        <w:t>、</w:t>
      </w:r>
      <w:r w:rsidR="00284E3F" w:rsidRPr="005D02D0">
        <w:rPr>
          <w:rFonts w:hint="eastAsia"/>
        </w:rPr>
        <w:t>「人権を考える学習集会」</w:t>
      </w:r>
      <w:r>
        <w:rPr>
          <w:rFonts w:hint="eastAsia"/>
        </w:rPr>
        <w:t>を開催。</w:t>
      </w:r>
      <w:r w:rsidR="00284E3F" w:rsidRPr="005D02D0">
        <w:t>「精神障害者のおかれている現状と課題」</w:t>
      </w:r>
      <w:r w:rsidR="00284E3F" w:rsidRPr="005D02D0">
        <w:rPr>
          <w:rFonts w:hint="eastAsia"/>
        </w:rPr>
        <w:t>、「ハンセン病問題学習会＆映画『風の舞』上映」、「いじめ問題シンポジウム」、「認知症の人の人権と介護の視点」</w:t>
      </w:r>
      <w:r w:rsidR="00284E3F">
        <w:rPr>
          <w:rFonts w:hint="eastAsia"/>
        </w:rPr>
        <w:t>、「後見人制度の活用と人権」など</w:t>
      </w:r>
      <w:r w:rsidR="00CF2B7E">
        <w:rPr>
          <w:rFonts w:hint="eastAsia"/>
        </w:rPr>
        <w:t>です</w:t>
      </w:r>
      <w:r w:rsidR="00284E3F" w:rsidRPr="005D02D0">
        <w:rPr>
          <w:rFonts w:hint="eastAsia"/>
        </w:rPr>
        <w:t>。</w:t>
      </w:r>
    </w:p>
    <w:p w:rsidR="002C2441" w:rsidRPr="00AA0213" w:rsidRDefault="002C2441" w:rsidP="00284E3F"/>
    <w:p w:rsidR="00284E3F" w:rsidRPr="00161C78" w:rsidRDefault="00284E3F" w:rsidP="00284E3F">
      <w:pPr>
        <w:rPr>
          <w:b/>
        </w:rPr>
      </w:pPr>
      <w:r>
        <w:rPr>
          <w:rFonts w:hint="eastAsia"/>
          <w:b/>
        </w:rPr>
        <w:t>2</w:t>
      </w:r>
      <w:r w:rsidRPr="00161C78">
        <w:rPr>
          <w:rFonts w:hint="eastAsia"/>
          <w:b/>
        </w:rPr>
        <w:t>、介護事業所への着手</w:t>
      </w:r>
    </w:p>
    <w:p w:rsidR="00284E3F" w:rsidRPr="00AA0213" w:rsidRDefault="00284E3F" w:rsidP="00284E3F">
      <w:pPr>
        <w:ind w:firstLineChars="100" w:firstLine="227"/>
      </w:pPr>
      <w:r w:rsidRPr="00AA0213">
        <w:rPr>
          <w:rFonts w:hint="eastAsia"/>
        </w:rPr>
        <w:t>地域に密着する福祉事業活動を具体化していくこととなりました。</w:t>
      </w:r>
      <w:r w:rsidR="007426F1">
        <w:rPr>
          <w:rFonts w:hint="eastAsia"/>
        </w:rPr>
        <w:t>200</w:t>
      </w:r>
      <w:r w:rsidRPr="00AA0213">
        <w:rPr>
          <w:rFonts w:hint="eastAsia"/>
        </w:rPr>
        <w:t>5</w:t>
      </w:r>
      <w:r w:rsidRPr="00AA0213">
        <w:rPr>
          <w:rFonts w:hint="eastAsia"/>
        </w:rPr>
        <w:t>年</w:t>
      </w:r>
      <w:r w:rsidR="007426F1">
        <w:rPr>
          <w:rFonts w:hint="eastAsia"/>
        </w:rPr>
        <w:t>に下記の項目を柱に</w:t>
      </w:r>
      <w:r w:rsidRPr="00AA0213">
        <w:rPr>
          <w:rFonts w:hint="eastAsia"/>
        </w:rPr>
        <w:t>「福祉事業活動を展開するにあたって」を</w:t>
      </w:r>
      <w:r w:rsidR="007426F1">
        <w:rPr>
          <w:rFonts w:hint="eastAsia"/>
        </w:rPr>
        <w:t>組織的に</w:t>
      </w:r>
      <w:r w:rsidRPr="00AA0213">
        <w:rPr>
          <w:rFonts w:hint="eastAsia"/>
        </w:rPr>
        <w:t>確認</w:t>
      </w:r>
      <w:r w:rsidR="007426F1">
        <w:rPr>
          <w:rFonts w:hint="eastAsia"/>
        </w:rPr>
        <w:t>し</w:t>
      </w:r>
      <w:r w:rsidRPr="00AA0213">
        <w:rPr>
          <w:rFonts w:hint="eastAsia"/>
        </w:rPr>
        <w:t>ました。</w:t>
      </w:r>
    </w:p>
    <w:p w:rsidR="00284E3F" w:rsidRPr="00AA0213" w:rsidRDefault="00284E3F" w:rsidP="00284E3F">
      <w:r>
        <w:rPr>
          <w:rFonts w:hint="eastAsia"/>
        </w:rPr>
        <w:t>①</w:t>
      </w:r>
      <w:r w:rsidRPr="00AA0213">
        <w:rPr>
          <w:rFonts w:hint="eastAsia"/>
        </w:rPr>
        <w:t>地域から住民の権利を捉える</w:t>
      </w:r>
    </w:p>
    <w:p w:rsidR="00284E3F" w:rsidRPr="00AA0213" w:rsidRDefault="00284E3F" w:rsidP="00284E3F">
      <w:r>
        <w:rPr>
          <w:rFonts w:hint="eastAsia"/>
        </w:rPr>
        <w:t>②</w:t>
      </w:r>
      <w:r w:rsidRPr="00AA0213">
        <w:rPr>
          <w:rFonts w:hint="eastAsia"/>
        </w:rPr>
        <w:t>事業活動にとりくむ姿勢</w:t>
      </w:r>
    </w:p>
    <w:p w:rsidR="00284E3F" w:rsidRPr="00AA0213" w:rsidRDefault="00284E3F" w:rsidP="00284E3F">
      <w:r>
        <w:rPr>
          <w:rFonts w:hint="eastAsia"/>
        </w:rPr>
        <w:t>③</w:t>
      </w:r>
      <w:r w:rsidRPr="00AA0213">
        <w:rPr>
          <w:rFonts w:hint="eastAsia"/>
        </w:rPr>
        <w:t>事業の具体化について</w:t>
      </w:r>
    </w:p>
    <w:p w:rsidR="00284E3F" w:rsidRPr="00AA0213" w:rsidRDefault="00284E3F" w:rsidP="00284E3F">
      <w:r>
        <w:rPr>
          <w:rFonts w:hint="eastAsia"/>
        </w:rPr>
        <w:t>④</w:t>
      </w:r>
      <w:r w:rsidRPr="00AA0213">
        <w:rPr>
          <w:rFonts w:hint="eastAsia"/>
        </w:rPr>
        <w:t>将来への展望</w:t>
      </w:r>
    </w:p>
    <w:p w:rsidR="00284E3F" w:rsidRPr="00AA0213" w:rsidRDefault="00284E3F" w:rsidP="00284E3F"/>
    <w:p w:rsidR="00284E3F" w:rsidRDefault="002C2441" w:rsidP="00284E3F">
      <w:pPr>
        <w:rPr>
          <w:b/>
        </w:rPr>
      </w:pPr>
      <w:r>
        <w:rPr>
          <w:rFonts w:hint="eastAsia"/>
          <w:b/>
        </w:rPr>
        <w:t>3</w:t>
      </w:r>
      <w:r w:rsidR="00284E3F">
        <w:rPr>
          <w:rFonts w:hint="eastAsia"/>
          <w:b/>
        </w:rPr>
        <w:t>、小規模多機能型居宅介護事業所から見えてくること</w:t>
      </w:r>
    </w:p>
    <w:p w:rsidR="00AC4008" w:rsidRDefault="00284E3F" w:rsidP="00CF2B7E">
      <w:pPr>
        <w:ind w:left="4535" w:hangingChars="2000" w:hanging="4535"/>
      </w:pPr>
      <w:r>
        <w:rPr>
          <w:rFonts w:hint="eastAsia"/>
        </w:rPr>
        <w:t>2006</w:t>
      </w:r>
      <w:r>
        <w:rPr>
          <w:rFonts w:hint="eastAsia"/>
        </w:rPr>
        <w:t>年から開設・運営してきている小規模多機能型居宅介護事業所は、現在</w:t>
      </w:r>
      <w:r>
        <w:rPr>
          <w:rFonts w:hint="eastAsia"/>
        </w:rPr>
        <w:t>3</w:t>
      </w:r>
      <w:r>
        <w:rPr>
          <w:rFonts w:hint="eastAsia"/>
        </w:rPr>
        <w:t>か所</w:t>
      </w:r>
      <w:r w:rsidR="00AC4008">
        <w:rPr>
          <w:rFonts w:hint="eastAsia"/>
        </w:rPr>
        <w:t>。</w:t>
      </w:r>
    </w:p>
    <w:p w:rsidR="00CF2B7E" w:rsidRPr="00CF2B7E" w:rsidRDefault="00CF2B7E" w:rsidP="00AC4008">
      <w:pPr>
        <w:ind w:leftChars="2000" w:left="4535" w:firstLineChars="200" w:firstLine="433"/>
        <w:rPr>
          <w:rFonts w:ascii="ＭＳ 明朝" w:hAnsi="ＭＳ 明朝"/>
          <w:sz w:val="20"/>
          <w:szCs w:val="20"/>
        </w:rPr>
      </w:pPr>
      <w:r w:rsidRPr="00CF2B7E">
        <w:rPr>
          <w:rFonts w:ascii="ＭＳ 明朝" w:hAnsi="ＭＳ 明朝" w:hint="eastAsia"/>
          <w:sz w:val="20"/>
          <w:szCs w:val="20"/>
        </w:rPr>
        <w:t>利用者一覧　(2018年4月1日・現在)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939"/>
        <w:gridCol w:w="1102"/>
        <w:gridCol w:w="1102"/>
        <w:gridCol w:w="1102"/>
        <w:gridCol w:w="1102"/>
        <w:gridCol w:w="1237"/>
        <w:gridCol w:w="1101"/>
      </w:tblGrid>
      <w:tr w:rsidR="00CF2B7E" w:rsidRPr="00CF2B7E" w:rsidTr="00CF2B7E">
        <w:tc>
          <w:tcPr>
            <w:tcW w:w="1375" w:type="dxa"/>
            <w:shd w:val="clear" w:color="auto" w:fill="auto"/>
          </w:tcPr>
          <w:p w:rsidR="00CF2B7E" w:rsidRPr="00CF2B7E" w:rsidRDefault="00CF2B7E" w:rsidP="00F51FC9">
            <w:pPr>
              <w:rPr>
                <w:rFonts w:ascii="HGS明朝B" w:eastAsia="HGS明朝B"/>
                <w:sz w:val="18"/>
                <w:szCs w:val="18"/>
              </w:rPr>
            </w:pPr>
          </w:p>
        </w:tc>
        <w:tc>
          <w:tcPr>
            <w:tcW w:w="939"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利用者数</w:t>
            </w:r>
          </w:p>
        </w:tc>
        <w:tc>
          <w:tcPr>
            <w:tcW w:w="1102"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独居</w:t>
            </w:r>
          </w:p>
        </w:tc>
        <w:tc>
          <w:tcPr>
            <w:tcW w:w="1102"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認知症</w:t>
            </w:r>
          </w:p>
        </w:tc>
        <w:tc>
          <w:tcPr>
            <w:tcW w:w="1102"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独居かつ認知症</w:t>
            </w:r>
          </w:p>
        </w:tc>
        <w:tc>
          <w:tcPr>
            <w:tcW w:w="1102"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自己所有住宅</w:t>
            </w:r>
          </w:p>
        </w:tc>
        <w:tc>
          <w:tcPr>
            <w:tcW w:w="1237" w:type="dxa"/>
          </w:tcPr>
          <w:p w:rsidR="00CF2B7E" w:rsidRPr="00CF2B7E" w:rsidRDefault="00CF2B7E" w:rsidP="00274A7B">
            <w:pPr>
              <w:rPr>
                <w:rFonts w:ascii="HGS明朝B" w:eastAsia="HGS明朝B"/>
                <w:sz w:val="18"/>
                <w:szCs w:val="18"/>
              </w:rPr>
            </w:pPr>
            <w:r w:rsidRPr="00CF2B7E">
              <w:rPr>
                <w:rFonts w:ascii="HGS明朝B" w:eastAsia="HGS明朝B" w:hint="eastAsia"/>
                <w:sz w:val="18"/>
                <w:szCs w:val="18"/>
              </w:rPr>
              <w:t>減額対象</w:t>
            </w:r>
          </w:p>
        </w:tc>
        <w:tc>
          <w:tcPr>
            <w:tcW w:w="1101" w:type="dxa"/>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後見人</w:t>
            </w:r>
          </w:p>
        </w:tc>
      </w:tr>
      <w:tr w:rsidR="00CF2B7E" w:rsidRPr="00CF2B7E" w:rsidTr="00CF2B7E">
        <w:tc>
          <w:tcPr>
            <w:tcW w:w="1375"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要支援Ⅰ・Ⅱ</w:t>
            </w:r>
          </w:p>
        </w:tc>
        <w:tc>
          <w:tcPr>
            <w:tcW w:w="939" w:type="dxa"/>
            <w:shd w:val="clear" w:color="auto" w:fill="auto"/>
          </w:tcPr>
          <w:p w:rsidR="00CF2B7E" w:rsidRPr="00CF2B7E" w:rsidRDefault="00CF2B7E" w:rsidP="00CF2B7E">
            <w:pPr>
              <w:jc w:val="right"/>
              <w:rPr>
                <w:rFonts w:ascii="HGS明朝B" w:eastAsia="HGS明朝B"/>
                <w:sz w:val="18"/>
                <w:szCs w:val="18"/>
              </w:rPr>
            </w:pPr>
            <w:r w:rsidRPr="00CF2B7E">
              <w:rPr>
                <w:rFonts w:ascii="HGS明朝B" w:eastAsia="HGS明朝B" w:hint="eastAsia"/>
                <w:sz w:val="18"/>
                <w:szCs w:val="18"/>
              </w:rPr>
              <w:t xml:space="preserve">　　</w:t>
            </w:r>
            <w:r>
              <w:rPr>
                <w:rFonts w:ascii="HGS明朝B" w:eastAsia="HGS明朝B" w:hint="eastAsia"/>
                <w:sz w:val="18"/>
                <w:szCs w:val="18"/>
              </w:rPr>
              <w:t>11</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6</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0</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0</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4</w:t>
            </w:r>
          </w:p>
        </w:tc>
        <w:tc>
          <w:tcPr>
            <w:tcW w:w="1237" w:type="dxa"/>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8</w:t>
            </w:r>
          </w:p>
        </w:tc>
        <w:tc>
          <w:tcPr>
            <w:tcW w:w="1101" w:type="dxa"/>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0</w:t>
            </w:r>
          </w:p>
        </w:tc>
      </w:tr>
      <w:tr w:rsidR="00CF2B7E" w:rsidRPr="00CF2B7E" w:rsidTr="00CF2B7E">
        <w:tc>
          <w:tcPr>
            <w:tcW w:w="1375"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要介護Ⅰ</w:t>
            </w:r>
          </w:p>
        </w:tc>
        <w:tc>
          <w:tcPr>
            <w:tcW w:w="939" w:type="dxa"/>
            <w:shd w:val="clear" w:color="auto" w:fill="auto"/>
          </w:tcPr>
          <w:p w:rsidR="00CF2B7E" w:rsidRPr="00CF2B7E" w:rsidRDefault="00CF2B7E" w:rsidP="00CF2B7E">
            <w:pPr>
              <w:jc w:val="right"/>
              <w:rPr>
                <w:rFonts w:ascii="HGS明朝B" w:eastAsia="HGS明朝B"/>
                <w:sz w:val="18"/>
                <w:szCs w:val="18"/>
              </w:rPr>
            </w:pPr>
            <w:r w:rsidRPr="00CF2B7E">
              <w:rPr>
                <w:rFonts w:ascii="HGS明朝B" w:eastAsia="HGS明朝B" w:hint="eastAsia"/>
                <w:sz w:val="18"/>
                <w:szCs w:val="18"/>
              </w:rPr>
              <w:t xml:space="preserve">　  </w:t>
            </w:r>
            <w:r>
              <w:rPr>
                <w:rFonts w:ascii="HGS明朝B" w:eastAsia="HGS明朝B" w:hint="eastAsia"/>
                <w:sz w:val="18"/>
                <w:szCs w:val="18"/>
              </w:rPr>
              <w:t>17</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14</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4</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4</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15</w:t>
            </w:r>
          </w:p>
        </w:tc>
        <w:tc>
          <w:tcPr>
            <w:tcW w:w="1237" w:type="dxa"/>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10</w:t>
            </w:r>
          </w:p>
        </w:tc>
        <w:tc>
          <w:tcPr>
            <w:tcW w:w="1101" w:type="dxa"/>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2</w:t>
            </w:r>
          </w:p>
        </w:tc>
      </w:tr>
      <w:tr w:rsidR="00CF2B7E" w:rsidRPr="00CF2B7E" w:rsidTr="00CF2B7E">
        <w:tc>
          <w:tcPr>
            <w:tcW w:w="1375" w:type="dxa"/>
            <w:shd w:val="clear" w:color="auto" w:fill="auto"/>
          </w:tcPr>
          <w:p w:rsidR="00CF2B7E" w:rsidRPr="00CF2B7E" w:rsidRDefault="00CF2B7E" w:rsidP="00F51FC9">
            <w:pPr>
              <w:rPr>
                <w:rFonts w:ascii="HGS明朝B" w:eastAsia="HGS明朝B"/>
                <w:sz w:val="18"/>
                <w:szCs w:val="18"/>
              </w:rPr>
            </w:pPr>
            <w:r w:rsidRPr="00CF2B7E">
              <w:rPr>
                <w:rFonts w:ascii="HGS明朝B" w:eastAsia="HGS明朝B" w:hint="eastAsia"/>
                <w:sz w:val="18"/>
                <w:szCs w:val="18"/>
              </w:rPr>
              <w:t>要介護Ⅱ</w:t>
            </w:r>
          </w:p>
        </w:tc>
        <w:tc>
          <w:tcPr>
            <w:tcW w:w="939" w:type="dxa"/>
            <w:shd w:val="clear" w:color="auto" w:fill="auto"/>
          </w:tcPr>
          <w:p w:rsidR="00CF2B7E" w:rsidRPr="00CF2B7E" w:rsidRDefault="00CF2B7E" w:rsidP="00CF2B7E">
            <w:pPr>
              <w:jc w:val="right"/>
              <w:rPr>
                <w:rFonts w:ascii="HGS明朝B" w:eastAsia="HGS明朝B"/>
                <w:sz w:val="18"/>
                <w:szCs w:val="18"/>
              </w:rPr>
            </w:pPr>
            <w:r>
              <w:rPr>
                <w:rFonts w:ascii="HGS明朝B" w:eastAsia="HGS明朝B" w:hint="eastAsia"/>
                <w:sz w:val="18"/>
                <w:szCs w:val="18"/>
              </w:rPr>
              <w:t>12</w:t>
            </w:r>
            <w:r w:rsidRPr="00CF2B7E">
              <w:rPr>
                <w:rFonts w:ascii="HGS明朝B" w:eastAsia="HGS明朝B" w:hint="eastAsia"/>
                <w:sz w:val="18"/>
                <w:szCs w:val="18"/>
              </w:rPr>
              <w:t xml:space="preserve">　　</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7</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6</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6</w:t>
            </w:r>
          </w:p>
        </w:tc>
        <w:tc>
          <w:tcPr>
            <w:tcW w:w="1102" w:type="dxa"/>
            <w:shd w:val="clear" w:color="auto" w:fill="auto"/>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8</w:t>
            </w:r>
          </w:p>
        </w:tc>
        <w:tc>
          <w:tcPr>
            <w:tcW w:w="1237" w:type="dxa"/>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 xml:space="preserve">　6</w:t>
            </w:r>
          </w:p>
        </w:tc>
        <w:tc>
          <w:tcPr>
            <w:tcW w:w="1101" w:type="dxa"/>
          </w:tcPr>
          <w:p w:rsidR="00CF2B7E" w:rsidRPr="00CF2B7E" w:rsidRDefault="00CF2B7E" w:rsidP="00F51FC9">
            <w:pPr>
              <w:jc w:val="right"/>
              <w:rPr>
                <w:rFonts w:ascii="HGS明朝B" w:eastAsia="HGS明朝B"/>
                <w:sz w:val="18"/>
                <w:szCs w:val="18"/>
              </w:rPr>
            </w:pPr>
            <w:r w:rsidRPr="00CF2B7E">
              <w:rPr>
                <w:rFonts w:ascii="HGS明朝B" w:eastAsia="HGS明朝B" w:hint="eastAsia"/>
                <w:sz w:val="18"/>
                <w:szCs w:val="18"/>
              </w:rPr>
              <w:t>2</w:t>
            </w:r>
          </w:p>
        </w:tc>
      </w:tr>
      <w:tr w:rsidR="00CF2B7E" w:rsidRPr="00856845" w:rsidTr="00CF2B7E">
        <w:tc>
          <w:tcPr>
            <w:tcW w:w="1375" w:type="dxa"/>
            <w:shd w:val="clear" w:color="auto" w:fill="auto"/>
          </w:tcPr>
          <w:p w:rsidR="00CF2B7E" w:rsidRPr="00856845" w:rsidRDefault="00CF2B7E" w:rsidP="00F51FC9">
            <w:pPr>
              <w:rPr>
                <w:rFonts w:ascii="HGS明朝B" w:eastAsia="HGS明朝B"/>
              </w:rPr>
            </w:pPr>
            <w:r w:rsidRPr="00856845">
              <w:rPr>
                <w:rFonts w:ascii="HGS明朝B" w:eastAsia="HGS明朝B" w:hint="eastAsia"/>
              </w:rPr>
              <w:t>要介護Ⅲ</w:t>
            </w:r>
          </w:p>
        </w:tc>
        <w:tc>
          <w:tcPr>
            <w:tcW w:w="939" w:type="dxa"/>
            <w:shd w:val="clear" w:color="auto" w:fill="auto"/>
          </w:tcPr>
          <w:p w:rsidR="00CF2B7E" w:rsidRPr="00856845" w:rsidRDefault="00CF2B7E" w:rsidP="00CF2B7E">
            <w:pPr>
              <w:jc w:val="right"/>
              <w:rPr>
                <w:rFonts w:ascii="HGS明朝B" w:eastAsia="HGS明朝B"/>
              </w:rPr>
            </w:pPr>
            <w:r w:rsidRPr="00856845">
              <w:rPr>
                <w:rFonts w:ascii="HGS明朝B" w:eastAsia="HGS明朝B" w:hint="eastAsia"/>
              </w:rPr>
              <w:t xml:space="preserve">　　</w:t>
            </w:r>
            <w:r>
              <w:rPr>
                <w:rFonts w:ascii="HGS明朝B" w:eastAsia="HGS明朝B" w:hint="eastAsia"/>
              </w:rPr>
              <w:t>13</w:t>
            </w:r>
            <w:r w:rsidRPr="00856845">
              <w:rPr>
                <w:rFonts w:ascii="HGS明朝B" w:eastAsia="HGS明朝B" w:hint="eastAsia"/>
              </w:rPr>
              <w:t xml:space="preserve">　</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8</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9</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4</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 xml:space="preserve"> 7</w:t>
            </w:r>
          </w:p>
        </w:tc>
        <w:tc>
          <w:tcPr>
            <w:tcW w:w="1237" w:type="dxa"/>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7</w:t>
            </w:r>
          </w:p>
        </w:tc>
        <w:tc>
          <w:tcPr>
            <w:tcW w:w="1101" w:type="dxa"/>
          </w:tcPr>
          <w:p w:rsidR="00CF2B7E" w:rsidRPr="00856845" w:rsidRDefault="00CF2B7E" w:rsidP="00F51FC9">
            <w:pPr>
              <w:jc w:val="right"/>
              <w:rPr>
                <w:rFonts w:ascii="HGS明朝B" w:eastAsia="HGS明朝B"/>
              </w:rPr>
            </w:pPr>
            <w:r w:rsidRPr="00856845">
              <w:rPr>
                <w:rFonts w:ascii="HGS明朝B" w:eastAsia="HGS明朝B" w:hint="eastAsia"/>
              </w:rPr>
              <w:t xml:space="preserve">　0</w:t>
            </w:r>
          </w:p>
        </w:tc>
      </w:tr>
      <w:tr w:rsidR="00CF2B7E" w:rsidRPr="00856845" w:rsidTr="00CF2B7E">
        <w:tc>
          <w:tcPr>
            <w:tcW w:w="1375" w:type="dxa"/>
            <w:shd w:val="clear" w:color="auto" w:fill="auto"/>
          </w:tcPr>
          <w:p w:rsidR="00CF2B7E" w:rsidRPr="00856845" w:rsidRDefault="00CF2B7E" w:rsidP="00F51FC9">
            <w:pPr>
              <w:rPr>
                <w:rFonts w:ascii="HGS明朝B" w:eastAsia="HGS明朝B"/>
              </w:rPr>
            </w:pPr>
            <w:r w:rsidRPr="00856845">
              <w:rPr>
                <w:rFonts w:ascii="HGS明朝B" w:eastAsia="HGS明朝B" w:hint="eastAsia"/>
              </w:rPr>
              <w:t>要介護ⅳ</w:t>
            </w:r>
          </w:p>
        </w:tc>
        <w:tc>
          <w:tcPr>
            <w:tcW w:w="939" w:type="dxa"/>
            <w:shd w:val="clear" w:color="auto" w:fill="auto"/>
          </w:tcPr>
          <w:p w:rsidR="00CF2B7E" w:rsidRPr="00856845" w:rsidRDefault="00CF2B7E" w:rsidP="00CF2B7E">
            <w:pPr>
              <w:jc w:val="right"/>
              <w:rPr>
                <w:rFonts w:ascii="HGS明朝B" w:eastAsia="HGS明朝B"/>
              </w:rPr>
            </w:pPr>
            <w:r w:rsidRPr="00856845">
              <w:rPr>
                <w:rFonts w:ascii="HGS明朝B" w:eastAsia="HGS明朝B" w:hint="eastAsia"/>
              </w:rPr>
              <w:t xml:space="preserve">　　</w:t>
            </w:r>
            <w:r>
              <w:rPr>
                <w:rFonts w:ascii="HGS明朝B" w:eastAsia="HGS明朝B" w:hint="eastAsia"/>
              </w:rPr>
              <w:t>10</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7</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6</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4</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6</w:t>
            </w:r>
          </w:p>
        </w:tc>
        <w:tc>
          <w:tcPr>
            <w:tcW w:w="1237" w:type="dxa"/>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7</w:t>
            </w:r>
          </w:p>
        </w:tc>
        <w:tc>
          <w:tcPr>
            <w:tcW w:w="1101" w:type="dxa"/>
          </w:tcPr>
          <w:p w:rsidR="00CF2B7E" w:rsidRPr="00856845" w:rsidRDefault="00CF2B7E" w:rsidP="00F51FC9">
            <w:pPr>
              <w:jc w:val="right"/>
              <w:rPr>
                <w:rFonts w:ascii="HGS明朝B" w:eastAsia="HGS明朝B"/>
              </w:rPr>
            </w:pPr>
            <w:r w:rsidRPr="00856845">
              <w:rPr>
                <w:rFonts w:ascii="HGS明朝B" w:eastAsia="HGS明朝B" w:hint="eastAsia"/>
              </w:rPr>
              <w:t xml:space="preserve">　1</w:t>
            </w:r>
          </w:p>
        </w:tc>
      </w:tr>
      <w:tr w:rsidR="00CF2B7E" w:rsidRPr="00856845" w:rsidTr="00CF2B7E">
        <w:tc>
          <w:tcPr>
            <w:tcW w:w="1375" w:type="dxa"/>
            <w:shd w:val="clear" w:color="auto" w:fill="auto"/>
          </w:tcPr>
          <w:p w:rsidR="00CF2B7E" w:rsidRPr="00856845" w:rsidRDefault="00CF2B7E" w:rsidP="00F51FC9">
            <w:pPr>
              <w:rPr>
                <w:rFonts w:ascii="HGS明朝B" w:eastAsia="HGS明朝B"/>
              </w:rPr>
            </w:pPr>
            <w:r w:rsidRPr="00856845">
              <w:rPr>
                <w:rFonts w:ascii="HGS明朝B" w:eastAsia="HGS明朝B" w:hint="eastAsia"/>
              </w:rPr>
              <w:t>要介護Ⅴ</w:t>
            </w:r>
          </w:p>
        </w:tc>
        <w:tc>
          <w:tcPr>
            <w:tcW w:w="939"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３</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2　</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2</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1</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1</w:t>
            </w:r>
          </w:p>
        </w:tc>
        <w:tc>
          <w:tcPr>
            <w:tcW w:w="1237" w:type="dxa"/>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2</w:t>
            </w:r>
          </w:p>
        </w:tc>
        <w:tc>
          <w:tcPr>
            <w:tcW w:w="1101" w:type="dxa"/>
          </w:tcPr>
          <w:p w:rsidR="00CF2B7E" w:rsidRPr="00856845" w:rsidRDefault="00CF2B7E" w:rsidP="00F51FC9">
            <w:pPr>
              <w:jc w:val="right"/>
              <w:rPr>
                <w:rFonts w:ascii="HGS明朝B" w:eastAsia="HGS明朝B"/>
              </w:rPr>
            </w:pPr>
            <w:r w:rsidRPr="00856845">
              <w:rPr>
                <w:rFonts w:ascii="HGS明朝B" w:eastAsia="HGS明朝B" w:hint="eastAsia"/>
              </w:rPr>
              <w:t>0</w:t>
            </w:r>
          </w:p>
        </w:tc>
      </w:tr>
      <w:tr w:rsidR="00CF2B7E" w:rsidRPr="00856845" w:rsidTr="00CF2B7E">
        <w:tc>
          <w:tcPr>
            <w:tcW w:w="1375" w:type="dxa"/>
            <w:shd w:val="clear" w:color="auto" w:fill="auto"/>
          </w:tcPr>
          <w:p w:rsidR="00CF2B7E" w:rsidRPr="00856845" w:rsidRDefault="00CF2B7E" w:rsidP="00F51FC9">
            <w:pPr>
              <w:rPr>
                <w:rFonts w:ascii="HGS明朝B" w:eastAsia="HGS明朝B"/>
              </w:rPr>
            </w:pPr>
            <w:r w:rsidRPr="00856845">
              <w:rPr>
                <w:rFonts w:ascii="HGS明朝B" w:eastAsia="HGS明朝B" w:hint="eastAsia"/>
              </w:rPr>
              <w:t xml:space="preserve">　　合計</w:t>
            </w:r>
          </w:p>
        </w:tc>
        <w:tc>
          <w:tcPr>
            <w:tcW w:w="939" w:type="dxa"/>
            <w:shd w:val="clear" w:color="auto" w:fill="auto"/>
          </w:tcPr>
          <w:p w:rsidR="00CF2B7E" w:rsidRPr="00856845" w:rsidRDefault="00CF2B7E" w:rsidP="00F51FC9">
            <w:pPr>
              <w:jc w:val="right"/>
              <w:rPr>
                <w:rFonts w:ascii="HGS明朝B" w:eastAsia="HGS明朝B"/>
              </w:rPr>
            </w:pPr>
            <w:r>
              <w:rPr>
                <w:rFonts w:ascii="HGS明朝B" w:eastAsia="HGS明朝B" w:hint="eastAsia"/>
              </w:rPr>
              <w:t>６６</w:t>
            </w:r>
          </w:p>
        </w:tc>
        <w:tc>
          <w:tcPr>
            <w:tcW w:w="1102" w:type="dxa"/>
            <w:shd w:val="clear" w:color="auto" w:fill="auto"/>
          </w:tcPr>
          <w:p w:rsidR="00CF2B7E" w:rsidRPr="00856845" w:rsidRDefault="00CF2B7E" w:rsidP="00F51FC9">
            <w:pPr>
              <w:jc w:val="right"/>
              <w:rPr>
                <w:rFonts w:ascii="HGS明朝B" w:eastAsia="HGS明朝B"/>
              </w:rPr>
            </w:pPr>
            <w:r>
              <w:rPr>
                <w:rFonts w:ascii="HGS明朝B" w:eastAsia="HGS明朝B" w:hint="eastAsia"/>
              </w:rPr>
              <w:t>44</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27</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19</w:t>
            </w:r>
          </w:p>
        </w:tc>
        <w:tc>
          <w:tcPr>
            <w:tcW w:w="1102" w:type="dxa"/>
            <w:shd w:val="clear" w:color="auto" w:fill="auto"/>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41</w:t>
            </w:r>
          </w:p>
        </w:tc>
        <w:tc>
          <w:tcPr>
            <w:tcW w:w="1237" w:type="dxa"/>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40</w:t>
            </w:r>
          </w:p>
        </w:tc>
        <w:tc>
          <w:tcPr>
            <w:tcW w:w="1101" w:type="dxa"/>
          </w:tcPr>
          <w:p w:rsidR="00CF2B7E" w:rsidRPr="00856845" w:rsidRDefault="00CF2B7E" w:rsidP="00F51FC9">
            <w:pPr>
              <w:jc w:val="right"/>
              <w:rPr>
                <w:rFonts w:ascii="HGS明朝B" w:eastAsia="HGS明朝B"/>
              </w:rPr>
            </w:pPr>
            <w:r w:rsidRPr="00856845">
              <w:rPr>
                <w:rFonts w:ascii="HGS明朝B" w:eastAsia="HGS明朝B" w:hint="eastAsia"/>
              </w:rPr>
              <w:t xml:space="preserve">　</w:t>
            </w:r>
            <w:r>
              <w:rPr>
                <w:rFonts w:ascii="HGS明朝B" w:eastAsia="HGS明朝B" w:hint="eastAsia"/>
              </w:rPr>
              <w:t>5</w:t>
            </w:r>
          </w:p>
        </w:tc>
      </w:tr>
    </w:tbl>
    <w:p w:rsidR="00CF2B7E" w:rsidRDefault="00CF2B7E" w:rsidP="00CF2B7E">
      <w:pPr>
        <w:rPr>
          <w:rFonts w:ascii="ＭＳ 明朝" w:hAnsi="ＭＳ 明朝"/>
          <w:szCs w:val="21"/>
        </w:rPr>
      </w:pPr>
      <w:r w:rsidRPr="00DB2F2E">
        <w:rPr>
          <w:rFonts w:ascii="ＭＳ 明朝" w:hAnsi="ＭＳ 明朝" w:hint="eastAsia"/>
          <w:szCs w:val="21"/>
        </w:rPr>
        <w:t>減額対象は、市民税非課税の世帯の利用者さん、としています。一人暮らしの人の率は2017</w:t>
      </w:r>
      <w:r w:rsidRPr="00DB2F2E">
        <w:rPr>
          <w:rFonts w:ascii="ＭＳ 明朝" w:hAnsi="ＭＳ 明朝" w:hint="eastAsia"/>
          <w:szCs w:val="21"/>
        </w:rPr>
        <w:lastRenderedPageBreak/>
        <w:t>年3月で74％、2018年は67％です。現状からの課題として、認知症の方への介護の在り方、住宅確保、看取り、病院や訪問看護ステーションとの連携などがあげられます。</w:t>
      </w:r>
    </w:p>
    <w:p w:rsidR="00CF2B7E" w:rsidRPr="00CF2B7E" w:rsidRDefault="00CF2B7E" w:rsidP="00284E3F">
      <w:pPr>
        <w:rPr>
          <w:rFonts w:ascii="ＭＳ 明朝" w:hAnsi="ＭＳ 明朝"/>
          <w:sz w:val="22"/>
        </w:rPr>
      </w:pPr>
    </w:p>
    <w:p w:rsidR="00284E3F" w:rsidRDefault="002C2441" w:rsidP="00284E3F">
      <w:r>
        <w:rPr>
          <w:rFonts w:hint="eastAsia"/>
          <w:b/>
        </w:rPr>
        <w:t>4</w:t>
      </w:r>
      <w:r w:rsidR="00284E3F">
        <w:rPr>
          <w:rFonts w:hint="eastAsia"/>
          <w:b/>
        </w:rPr>
        <w:t>、安全</w:t>
      </w:r>
      <w:r w:rsidR="00AC4008">
        <w:rPr>
          <w:rFonts w:hint="eastAsia"/>
          <w:b/>
        </w:rPr>
        <w:t>・安心の地域をめざす住民運動のやくわり</w:t>
      </w:r>
    </w:p>
    <w:p w:rsidR="00284E3F" w:rsidRDefault="00284E3F" w:rsidP="00284E3F">
      <w:pPr>
        <w:ind w:firstLineChars="100" w:firstLine="227"/>
      </w:pPr>
      <w:r>
        <w:rPr>
          <w:rFonts w:hint="eastAsia"/>
        </w:rPr>
        <w:t>医療・介護・福祉にかかわるネットワークの視点を重視することがもとめられています。</w:t>
      </w:r>
    </w:p>
    <w:p w:rsidR="00284E3F" w:rsidRPr="00052D4B" w:rsidRDefault="00284E3F" w:rsidP="00284E3F">
      <w:pPr>
        <w:ind w:firstLineChars="100" w:firstLine="227"/>
      </w:pPr>
      <w:r>
        <w:rPr>
          <w:rFonts w:hint="eastAsia"/>
        </w:rPr>
        <w:t>特に、地域性も考慮しながら「日常生活圏域」の分析が必要です。ネットワークづくりのうえでも自治体との関係づくりも重要です。これらの提案者、そして地域全体の</w:t>
      </w:r>
      <w:r w:rsidR="002C2441">
        <w:rPr>
          <w:rFonts w:hint="eastAsia"/>
        </w:rPr>
        <w:t>懸け橋としての組織</w:t>
      </w:r>
      <w:r w:rsidR="00AC4008">
        <w:rPr>
          <w:rFonts w:hint="eastAsia"/>
        </w:rPr>
        <w:t>と運動</w:t>
      </w:r>
      <w:r w:rsidR="002C2441">
        <w:rPr>
          <w:rFonts w:hint="eastAsia"/>
        </w:rPr>
        <w:t>が必要です。</w:t>
      </w:r>
    </w:p>
    <w:p w:rsidR="00284E3F" w:rsidRPr="00404EDE" w:rsidRDefault="00284E3F" w:rsidP="00284E3F">
      <w:r>
        <w:rPr>
          <w:rFonts w:hint="eastAsia"/>
        </w:rPr>
        <w:t>①総合的に捉える</w:t>
      </w:r>
    </w:p>
    <w:p w:rsidR="00284E3F" w:rsidRDefault="00284E3F" w:rsidP="00284E3F">
      <w:r>
        <w:rPr>
          <w:rFonts w:hint="eastAsia"/>
        </w:rPr>
        <w:t>②連携・協働して包括的に</w:t>
      </w:r>
    </w:p>
    <w:p w:rsidR="00284E3F" w:rsidRDefault="00284E3F" w:rsidP="00284E3F">
      <w:r>
        <w:rPr>
          <w:rFonts w:hint="eastAsia"/>
        </w:rPr>
        <w:t>③継続性</w:t>
      </w:r>
    </w:p>
    <w:p w:rsidR="00284E3F" w:rsidRDefault="00284E3F" w:rsidP="00284E3F">
      <w:r>
        <w:rPr>
          <w:rFonts w:hint="eastAsia"/>
        </w:rPr>
        <w:t>④地域性</w:t>
      </w:r>
    </w:p>
    <w:p w:rsidR="00284E3F" w:rsidRDefault="00284E3F" w:rsidP="00284E3F"/>
    <w:p w:rsidR="00284E3F" w:rsidRPr="005C5934" w:rsidRDefault="002C2441" w:rsidP="00284E3F">
      <w:pPr>
        <w:rPr>
          <w:b/>
        </w:rPr>
      </w:pPr>
      <w:r>
        <w:rPr>
          <w:rFonts w:hint="eastAsia"/>
          <w:b/>
        </w:rPr>
        <w:t>5</w:t>
      </w:r>
      <w:r w:rsidR="00284E3F" w:rsidRPr="005C5934">
        <w:rPr>
          <w:rFonts w:hint="eastAsia"/>
          <w:b/>
        </w:rPr>
        <w:t>、</w:t>
      </w:r>
      <w:r w:rsidR="00AC4008">
        <w:rPr>
          <w:rFonts w:hint="eastAsia"/>
          <w:b/>
        </w:rPr>
        <w:t>地域人権憲章と</w:t>
      </w:r>
      <w:r w:rsidR="007426F1">
        <w:rPr>
          <w:rFonts w:hint="eastAsia"/>
          <w:b/>
        </w:rPr>
        <w:t>共同の取り組み</w:t>
      </w:r>
    </w:p>
    <w:p w:rsidR="00D3367E" w:rsidRDefault="00D3367E" w:rsidP="00D3367E">
      <w:pPr>
        <w:ind w:firstLineChars="100" w:firstLine="227"/>
      </w:pPr>
      <w:r>
        <w:rPr>
          <w:rFonts w:hint="eastAsia"/>
        </w:rPr>
        <w:t>全国人権連は、</w:t>
      </w:r>
      <w:r w:rsidRPr="00273286">
        <w:rPr>
          <w:rFonts w:hint="eastAsia"/>
        </w:rPr>
        <w:t>自由権</w:t>
      </w:r>
      <w:r>
        <w:rPr>
          <w:rFonts w:hint="eastAsia"/>
        </w:rPr>
        <w:t>、幸福に生きる権利、住民自治権の三つの権利が実現できる地域社会として、</w:t>
      </w:r>
      <w:r w:rsidRPr="00345EFA">
        <w:rPr>
          <w:rFonts w:hint="eastAsia"/>
        </w:rPr>
        <w:t>①自分の意思により自由に考え発信し行動できる地域社会、②貧困や格差による困難</w:t>
      </w:r>
      <w:r w:rsidRPr="00345EFA">
        <w:rPr>
          <w:rFonts w:hint="eastAsia"/>
          <w:bCs/>
        </w:rPr>
        <w:t>を</w:t>
      </w:r>
      <w:r w:rsidRPr="00345EFA">
        <w:rPr>
          <w:rFonts w:hint="eastAsia"/>
        </w:rPr>
        <w:t>解消し、幸福に暮</w:t>
      </w:r>
      <w:r>
        <w:rPr>
          <w:rFonts w:hint="eastAsia"/>
        </w:rPr>
        <w:t>らせる地域社会、③参加・協同による住民自治が確立された地域社会、として取りまとめた「地域人権憲章」を具体化する運動を展開しています。</w:t>
      </w:r>
    </w:p>
    <w:p w:rsidR="00284E3F" w:rsidRDefault="007426F1" w:rsidP="00D3367E">
      <w:pPr>
        <w:ind w:firstLineChars="100" w:firstLine="227"/>
      </w:pPr>
      <w:r>
        <w:rPr>
          <w:rFonts w:hint="eastAsia"/>
        </w:rPr>
        <w:t>行政</w:t>
      </w:r>
      <w:r w:rsidR="00D3367E">
        <w:rPr>
          <w:rFonts w:hint="eastAsia"/>
        </w:rPr>
        <w:t>上では、</w:t>
      </w:r>
      <w:r>
        <w:rPr>
          <w:rFonts w:hint="eastAsia"/>
        </w:rPr>
        <w:t>制度上の改善と充実、</w:t>
      </w:r>
      <w:r w:rsidR="00284E3F">
        <w:rPr>
          <w:rFonts w:hint="eastAsia"/>
        </w:rPr>
        <w:t>あるいは</w:t>
      </w:r>
      <w:r>
        <w:rPr>
          <w:rFonts w:hint="eastAsia"/>
        </w:rPr>
        <w:t>新たな制度の確立など</w:t>
      </w:r>
      <w:r w:rsidR="00284E3F">
        <w:rPr>
          <w:rFonts w:hint="eastAsia"/>
        </w:rPr>
        <w:t>市民と地域住民の暮らしをまもることに活用していくこと、これはとても大切なことです。</w:t>
      </w:r>
    </w:p>
    <w:p w:rsidR="00601DAE" w:rsidRDefault="00284E3F" w:rsidP="002C2441">
      <w:pPr>
        <w:ind w:firstLineChars="100" w:firstLine="227"/>
      </w:pPr>
      <w:r>
        <w:rPr>
          <w:rFonts w:hint="eastAsia"/>
        </w:rPr>
        <w:t>市民や地域住民自らが政策をつくり</w:t>
      </w:r>
      <w:r w:rsidR="007426F1">
        <w:rPr>
          <w:rFonts w:hint="eastAsia"/>
        </w:rPr>
        <w:t>、実現にむけて</w:t>
      </w:r>
      <w:r>
        <w:rPr>
          <w:rFonts w:hint="eastAsia"/>
        </w:rPr>
        <w:t>市民的</w:t>
      </w:r>
      <w:r w:rsidR="007426F1">
        <w:rPr>
          <w:rFonts w:hint="eastAsia"/>
        </w:rPr>
        <w:t>共同のとりくみと</w:t>
      </w:r>
      <w:r>
        <w:rPr>
          <w:rFonts w:hint="eastAsia"/>
        </w:rPr>
        <w:t>結びつきをつよめていく、</w:t>
      </w:r>
      <w:r w:rsidR="007426F1">
        <w:rPr>
          <w:rFonts w:hint="eastAsia"/>
        </w:rPr>
        <w:t>という新たな市民運動の構築が求められています。それは</w:t>
      </w:r>
      <w:r>
        <w:rPr>
          <w:rFonts w:hint="eastAsia"/>
        </w:rPr>
        <w:t>政治</w:t>
      </w:r>
      <w:r w:rsidR="007426F1">
        <w:rPr>
          <w:rFonts w:hint="eastAsia"/>
        </w:rPr>
        <w:t>の分野でも</w:t>
      </w:r>
      <w:r>
        <w:rPr>
          <w:rFonts w:hint="eastAsia"/>
        </w:rPr>
        <w:t>市民、地域住民が主役</w:t>
      </w:r>
      <w:r w:rsidR="007426F1">
        <w:rPr>
          <w:rFonts w:hint="eastAsia"/>
        </w:rPr>
        <w:t>という政治の</w:t>
      </w:r>
      <w:r>
        <w:rPr>
          <w:rFonts w:hint="eastAsia"/>
        </w:rPr>
        <w:t>確立へ、</w:t>
      </w:r>
      <w:r w:rsidR="007426F1">
        <w:rPr>
          <w:rFonts w:hint="eastAsia"/>
        </w:rPr>
        <w:t>そして新しい地域づくりへ発展させていく</w:t>
      </w:r>
      <w:r w:rsidR="00601DAE">
        <w:rPr>
          <w:rFonts w:hint="eastAsia"/>
        </w:rPr>
        <w:t>、その土台作りにもなっていくのでは、と考えています。</w:t>
      </w:r>
    </w:p>
    <w:p w:rsidR="006A426F" w:rsidRPr="006A426F" w:rsidRDefault="006F3DE4" w:rsidP="002C2441">
      <w:pPr>
        <w:ind w:firstLineChars="100" w:firstLine="227"/>
      </w:pPr>
      <w:r>
        <w:rPr>
          <w:rFonts w:hint="eastAsia"/>
        </w:rPr>
        <w:t xml:space="preserve">　</w:t>
      </w:r>
    </w:p>
    <w:p w:rsidR="00A4387F" w:rsidRDefault="00AA0213" w:rsidP="00082CBB">
      <w:pPr>
        <w:rPr>
          <w:b/>
        </w:rPr>
      </w:pPr>
      <w:r w:rsidRPr="00161C78">
        <w:rPr>
          <w:rFonts w:hint="eastAsia"/>
          <w:b/>
        </w:rPr>
        <w:t>6</w:t>
      </w:r>
      <w:r w:rsidRPr="00161C78">
        <w:rPr>
          <w:rFonts w:hint="eastAsia"/>
          <w:b/>
        </w:rPr>
        <w:t>、</w:t>
      </w:r>
      <w:r w:rsidR="00A4387F">
        <w:rPr>
          <w:rFonts w:hint="eastAsia"/>
          <w:b/>
        </w:rPr>
        <w:t>新たな課題</w:t>
      </w:r>
    </w:p>
    <w:p w:rsidR="00082CBB" w:rsidRPr="00A4387F" w:rsidRDefault="00A4387F" w:rsidP="00082CBB">
      <w:r w:rsidRPr="00A4387F">
        <w:rPr>
          <w:rFonts w:hint="eastAsia"/>
        </w:rPr>
        <w:t>①</w:t>
      </w:r>
      <w:r w:rsidR="00082CBB" w:rsidRPr="00A4387F">
        <w:rPr>
          <w:rFonts w:hint="eastAsia"/>
        </w:rPr>
        <w:t>年齢で障害者を差別させない運動</w:t>
      </w:r>
    </w:p>
    <w:p w:rsidR="00A4387F" w:rsidRDefault="00D3367E" w:rsidP="00403530">
      <w:pPr>
        <w:ind w:firstLineChars="100" w:firstLine="227"/>
      </w:pPr>
      <w:r w:rsidRPr="00573BB4">
        <w:rPr>
          <w:rFonts w:hint="eastAsia"/>
        </w:rPr>
        <w:t>「なぜ障害者が</w:t>
      </w:r>
      <w:r w:rsidRPr="00573BB4">
        <w:rPr>
          <w:rFonts w:hint="eastAsia"/>
        </w:rPr>
        <w:t>65</w:t>
      </w:r>
      <w:r w:rsidRPr="00573BB4">
        <w:rPr>
          <w:rFonts w:hint="eastAsia"/>
        </w:rPr>
        <w:t>歳になると従来受けてきたサービスを継続できないの</w:t>
      </w:r>
      <w:r w:rsidRPr="00573BB4">
        <w:rPr>
          <w:rFonts w:hint="eastAsia"/>
        </w:rPr>
        <w:t>?</w:t>
      </w:r>
      <w:r w:rsidRPr="00573BB4">
        <w:rPr>
          <w:rFonts w:hint="eastAsia"/>
        </w:rPr>
        <w:t>」「なぜ介護保険が支援法より優先されるの</w:t>
      </w:r>
      <w:r w:rsidRPr="00573BB4">
        <w:rPr>
          <w:rFonts w:hint="eastAsia"/>
        </w:rPr>
        <w:t>?</w:t>
      </w:r>
      <w:r w:rsidRPr="00573BB4">
        <w:rPr>
          <w:rFonts w:hint="eastAsia"/>
        </w:rPr>
        <w:t>」など、</w:t>
      </w:r>
      <w:r w:rsidRPr="00573BB4">
        <w:rPr>
          <w:rFonts w:hint="eastAsia"/>
        </w:rPr>
        <w:t>65</w:t>
      </w:r>
      <w:r w:rsidRPr="00573BB4">
        <w:rPr>
          <w:rFonts w:hint="eastAsia"/>
        </w:rPr>
        <w:t>歳とい</w:t>
      </w:r>
      <w:r w:rsidR="00AF60E8">
        <w:rPr>
          <w:rFonts w:hint="eastAsia"/>
        </w:rPr>
        <w:t>う年齢によるサービス利用の不合理な問題が、障害者の人たちの人権</w:t>
      </w:r>
      <w:r w:rsidRPr="00573BB4">
        <w:rPr>
          <w:rFonts w:hint="eastAsia"/>
        </w:rPr>
        <w:t>課題として広が</w:t>
      </w:r>
      <w:r>
        <w:rPr>
          <w:rFonts w:hint="eastAsia"/>
        </w:rPr>
        <w:t>っています</w:t>
      </w:r>
      <w:r w:rsidRPr="00573BB4">
        <w:rPr>
          <w:rFonts w:hint="eastAsia"/>
        </w:rPr>
        <w:t>。</w:t>
      </w:r>
      <w:r w:rsidR="00403530">
        <w:rPr>
          <w:rFonts w:hint="eastAsia"/>
        </w:rPr>
        <w:t>それは</w:t>
      </w:r>
      <w:r w:rsidR="00403530" w:rsidRPr="0037462B">
        <w:rPr>
          <w:rFonts w:hint="eastAsia"/>
        </w:rPr>
        <w:t>65</w:t>
      </w:r>
      <w:r w:rsidR="00403530" w:rsidRPr="0037462B">
        <w:rPr>
          <w:rFonts w:hint="eastAsia"/>
        </w:rPr>
        <w:t>歳で障害者を差別するなという訴えであり、介護保険の改革、社会保障の</w:t>
      </w:r>
      <w:r w:rsidR="00403530">
        <w:rPr>
          <w:rFonts w:hint="eastAsia"/>
        </w:rPr>
        <w:t>削減でなく</w:t>
      </w:r>
      <w:r w:rsidR="00403530" w:rsidRPr="0037462B">
        <w:rPr>
          <w:rFonts w:hint="eastAsia"/>
        </w:rPr>
        <w:t>充実を求める多くの国民の声を代弁しているといえます。</w:t>
      </w:r>
    </w:p>
    <w:p w:rsidR="00403530" w:rsidRDefault="00403530" w:rsidP="00403530">
      <w:pPr>
        <w:ind w:firstLineChars="100" w:firstLine="227"/>
      </w:pPr>
    </w:p>
    <w:p w:rsidR="00A4387F" w:rsidRDefault="00A4387F" w:rsidP="00A4387F">
      <w:pPr>
        <w:jc w:val="left"/>
      </w:pPr>
      <w:r>
        <w:rPr>
          <w:rFonts w:hint="eastAsia"/>
        </w:rPr>
        <w:t>②地域要求に対して総合的に対応できる行政機構の設置を求める</w:t>
      </w:r>
    </w:p>
    <w:p w:rsidR="00271B57" w:rsidRDefault="00A4387F" w:rsidP="00403530">
      <w:pPr>
        <w:ind w:firstLineChars="100" w:firstLine="227"/>
        <w:jc w:val="left"/>
      </w:pPr>
      <w:r>
        <w:rPr>
          <w:rFonts w:asciiTheme="minorEastAsia" w:hAnsiTheme="minorEastAsia" w:hint="eastAsia"/>
        </w:rPr>
        <w:t>高齢化と少子化が進むなかで、地域が将来に渡って住み続けられる地域として構想していくにあたり、</w:t>
      </w:r>
      <w:r w:rsidRPr="001D5F8E">
        <w:rPr>
          <w:rFonts w:asciiTheme="minorEastAsia" w:hAnsiTheme="minorEastAsia" w:hint="eastAsia"/>
        </w:rPr>
        <w:t>住居</w:t>
      </w:r>
      <w:r>
        <w:rPr>
          <w:rFonts w:asciiTheme="minorEastAsia" w:hAnsiTheme="minorEastAsia" w:hint="eastAsia"/>
        </w:rPr>
        <w:t>、</w:t>
      </w:r>
      <w:r w:rsidRPr="001D5F8E">
        <w:rPr>
          <w:rFonts w:asciiTheme="minorEastAsia" w:hAnsiTheme="minorEastAsia" w:hint="eastAsia"/>
        </w:rPr>
        <w:t>食料品</w:t>
      </w:r>
      <w:r>
        <w:rPr>
          <w:rFonts w:asciiTheme="minorEastAsia" w:hAnsiTheme="minorEastAsia" w:hint="eastAsia"/>
        </w:rPr>
        <w:t>や生活用品</w:t>
      </w:r>
      <w:r w:rsidRPr="001D5F8E">
        <w:rPr>
          <w:rFonts w:asciiTheme="minorEastAsia" w:hAnsiTheme="minorEastAsia" w:hint="eastAsia"/>
        </w:rPr>
        <w:t>がきちんと手に入る</w:t>
      </w:r>
      <w:r>
        <w:rPr>
          <w:rFonts w:asciiTheme="minorEastAsia" w:hAnsiTheme="minorEastAsia" w:hint="eastAsia"/>
        </w:rPr>
        <w:t>ため店舗、医療・福祉・介護にかかわる</w:t>
      </w:r>
      <w:r w:rsidRPr="001D5F8E">
        <w:rPr>
          <w:rFonts w:asciiTheme="minorEastAsia" w:hAnsiTheme="minorEastAsia" w:hint="eastAsia"/>
        </w:rPr>
        <w:t>施設</w:t>
      </w:r>
      <w:r>
        <w:rPr>
          <w:rFonts w:asciiTheme="minorEastAsia" w:hAnsiTheme="minorEastAsia" w:hint="eastAsia"/>
        </w:rPr>
        <w:t>、住民サービス・住民交流の公共施設などが整備されていくことが求められます。将来にむけた構想を展望しともに構築していくための行政機構・部局が必要な時代を迎えています。</w:t>
      </w:r>
    </w:p>
    <w:sectPr w:rsidR="00271B57" w:rsidSect="00AA241F">
      <w:foot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F56" w:rsidRDefault="003E0F56" w:rsidP="00AA0213">
      <w:r>
        <w:separator/>
      </w:r>
    </w:p>
  </w:endnote>
  <w:endnote w:type="continuationSeparator" w:id="0">
    <w:p w:rsidR="003E0F56" w:rsidRDefault="003E0F56" w:rsidP="00AA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28559"/>
      <w:docPartObj>
        <w:docPartGallery w:val="Page Numbers (Bottom of Page)"/>
        <w:docPartUnique/>
      </w:docPartObj>
    </w:sdtPr>
    <w:sdtEndPr/>
    <w:sdtContent>
      <w:p w:rsidR="008A4855" w:rsidRDefault="008A4855">
        <w:pPr>
          <w:pStyle w:val="a5"/>
          <w:jc w:val="right"/>
        </w:pPr>
        <w:r>
          <w:fldChar w:fldCharType="begin"/>
        </w:r>
        <w:r>
          <w:instrText>PAGE   \* MERGEFORMAT</w:instrText>
        </w:r>
        <w:r>
          <w:fldChar w:fldCharType="separate"/>
        </w:r>
        <w:r w:rsidR="00FE77BB" w:rsidRPr="00FE77BB">
          <w:rPr>
            <w:noProof/>
            <w:lang w:val="ja-JP"/>
          </w:rPr>
          <w:t>2</w:t>
        </w:r>
        <w:r>
          <w:fldChar w:fldCharType="end"/>
        </w:r>
      </w:p>
    </w:sdtContent>
  </w:sdt>
  <w:p w:rsidR="008A4855" w:rsidRDefault="008A48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F56" w:rsidRDefault="003E0F56" w:rsidP="00AA0213">
      <w:r>
        <w:separator/>
      </w:r>
    </w:p>
  </w:footnote>
  <w:footnote w:type="continuationSeparator" w:id="0">
    <w:p w:rsidR="003E0F56" w:rsidRDefault="003E0F56" w:rsidP="00AA0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D03AE"/>
    <w:multiLevelType w:val="hybridMultilevel"/>
    <w:tmpl w:val="7C08ACE4"/>
    <w:lvl w:ilvl="0" w:tplc="44C6E2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57"/>
    <w:rsid w:val="00073CB9"/>
    <w:rsid w:val="00082CBB"/>
    <w:rsid w:val="00161C78"/>
    <w:rsid w:val="001E76F3"/>
    <w:rsid w:val="00271B57"/>
    <w:rsid w:val="00274A7B"/>
    <w:rsid w:val="00284E3F"/>
    <w:rsid w:val="002C2441"/>
    <w:rsid w:val="00305ACC"/>
    <w:rsid w:val="00357503"/>
    <w:rsid w:val="0036299E"/>
    <w:rsid w:val="003634A2"/>
    <w:rsid w:val="0037462B"/>
    <w:rsid w:val="00396B20"/>
    <w:rsid w:val="003C2C20"/>
    <w:rsid w:val="003E0F56"/>
    <w:rsid w:val="00403530"/>
    <w:rsid w:val="004C0E3B"/>
    <w:rsid w:val="004D472D"/>
    <w:rsid w:val="00507576"/>
    <w:rsid w:val="00573BB4"/>
    <w:rsid w:val="005D02D0"/>
    <w:rsid w:val="00601DAE"/>
    <w:rsid w:val="0063652A"/>
    <w:rsid w:val="00651EA2"/>
    <w:rsid w:val="00656393"/>
    <w:rsid w:val="006A426F"/>
    <w:rsid w:val="006E6E20"/>
    <w:rsid w:val="006F3DE4"/>
    <w:rsid w:val="006F4AA6"/>
    <w:rsid w:val="007114C0"/>
    <w:rsid w:val="007204E9"/>
    <w:rsid w:val="007426F1"/>
    <w:rsid w:val="00790E34"/>
    <w:rsid w:val="0079281B"/>
    <w:rsid w:val="008A4855"/>
    <w:rsid w:val="009114CB"/>
    <w:rsid w:val="00931146"/>
    <w:rsid w:val="009835C0"/>
    <w:rsid w:val="00996E16"/>
    <w:rsid w:val="009E0EF2"/>
    <w:rsid w:val="00A12E7F"/>
    <w:rsid w:val="00A4387F"/>
    <w:rsid w:val="00AA0213"/>
    <w:rsid w:val="00AA241F"/>
    <w:rsid w:val="00AC4008"/>
    <w:rsid w:val="00AF60E8"/>
    <w:rsid w:val="00BF451F"/>
    <w:rsid w:val="00C11986"/>
    <w:rsid w:val="00C53F3F"/>
    <w:rsid w:val="00CF2B7E"/>
    <w:rsid w:val="00D3367E"/>
    <w:rsid w:val="00D52E41"/>
    <w:rsid w:val="00DB13F8"/>
    <w:rsid w:val="00DC23C4"/>
    <w:rsid w:val="00E84CEB"/>
    <w:rsid w:val="00E95104"/>
    <w:rsid w:val="00FE0D9A"/>
    <w:rsid w:val="00FE77BB"/>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B85675-1B0A-4DAE-937D-17BA4496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213"/>
    <w:pPr>
      <w:tabs>
        <w:tab w:val="center" w:pos="4252"/>
        <w:tab w:val="right" w:pos="8504"/>
      </w:tabs>
      <w:snapToGrid w:val="0"/>
    </w:pPr>
  </w:style>
  <w:style w:type="character" w:customStyle="1" w:styleId="a4">
    <w:name w:val="ヘッダー (文字)"/>
    <w:basedOn w:val="a0"/>
    <w:link w:val="a3"/>
    <w:uiPriority w:val="99"/>
    <w:rsid w:val="00AA0213"/>
  </w:style>
  <w:style w:type="paragraph" w:styleId="a5">
    <w:name w:val="footer"/>
    <w:basedOn w:val="a"/>
    <w:link w:val="a6"/>
    <w:uiPriority w:val="99"/>
    <w:unhideWhenUsed/>
    <w:rsid w:val="00AA0213"/>
    <w:pPr>
      <w:tabs>
        <w:tab w:val="center" w:pos="4252"/>
        <w:tab w:val="right" w:pos="8504"/>
      </w:tabs>
      <w:snapToGrid w:val="0"/>
    </w:pPr>
  </w:style>
  <w:style w:type="character" w:customStyle="1" w:styleId="a6">
    <w:name w:val="フッター (文字)"/>
    <w:basedOn w:val="a0"/>
    <w:link w:val="a5"/>
    <w:uiPriority w:val="99"/>
    <w:rsid w:val="00AA0213"/>
  </w:style>
  <w:style w:type="paragraph" w:styleId="a7">
    <w:name w:val="Balloon Text"/>
    <w:basedOn w:val="a"/>
    <w:link w:val="a8"/>
    <w:uiPriority w:val="99"/>
    <w:semiHidden/>
    <w:unhideWhenUsed/>
    <w:rsid w:val="00161C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1C78"/>
    <w:rPr>
      <w:rFonts w:asciiTheme="majorHAnsi" w:eastAsiaTheme="majorEastAsia" w:hAnsiTheme="majorHAnsi" w:cstheme="majorBidi"/>
      <w:sz w:val="18"/>
      <w:szCs w:val="18"/>
    </w:rPr>
  </w:style>
  <w:style w:type="table" w:styleId="a9">
    <w:name w:val="Table Grid"/>
    <w:basedOn w:val="a1"/>
    <w:uiPriority w:val="39"/>
    <w:rsid w:val="0028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84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22888">
      <w:bodyDiv w:val="1"/>
      <w:marLeft w:val="0"/>
      <w:marRight w:val="0"/>
      <w:marTop w:val="0"/>
      <w:marBottom w:val="0"/>
      <w:divBdr>
        <w:top w:val="none" w:sz="0" w:space="0" w:color="auto"/>
        <w:left w:val="none" w:sz="0" w:space="0" w:color="auto"/>
        <w:bottom w:val="none" w:sz="0" w:space="0" w:color="auto"/>
        <w:right w:val="none" w:sz="0" w:space="0" w:color="auto"/>
      </w:divBdr>
      <w:divsChild>
        <w:div w:id="1043477667">
          <w:marLeft w:val="0"/>
          <w:marRight w:val="0"/>
          <w:marTop w:val="0"/>
          <w:marBottom w:val="0"/>
          <w:divBdr>
            <w:top w:val="none" w:sz="0" w:space="0" w:color="auto"/>
            <w:left w:val="none" w:sz="0" w:space="0" w:color="auto"/>
            <w:bottom w:val="none" w:sz="0" w:space="0" w:color="auto"/>
            <w:right w:val="none" w:sz="0" w:space="0" w:color="auto"/>
          </w:divBdr>
          <w:divsChild>
            <w:div w:id="1104574607">
              <w:marLeft w:val="0"/>
              <w:marRight w:val="0"/>
              <w:marTop w:val="0"/>
              <w:marBottom w:val="0"/>
              <w:divBdr>
                <w:top w:val="none" w:sz="0" w:space="0" w:color="auto"/>
                <w:left w:val="none" w:sz="0" w:space="0" w:color="auto"/>
                <w:bottom w:val="none" w:sz="0" w:space="0" w:color="auto"/>
                <w:right w:val="none" w:sz="0" w:space="0" w:color="auto"/>
              </w:divBdr>
              <w:divsChild>
                <w:div w:id="1661079591">
                  <w:marLeft w:val="0"/>
                  <w:marRight w:val="0"/>
                  <w:marTop w:val="0"/>
                  <w:marBottom w:val="0"/>
                  <w:divBdr>
                    <w:top w:val="none" w:sz="0" w:space="0" w:color="auto"/>
                    <w:left w:val="none" w:sz="0" w:space="0" w:color="auto"/>
                    <w:bottom w:val="none" w:sz="0" w:space="0" w:color="auto"/>
                    <w:right w:val="none" w:sz="0" w:space="0" w:color="auto"/>
                  </w:divBdr>
                  <w:divsChild>
                    <w:div w:id="1911230591">
                      <w:marLeft w:val="0"/>
                      <w:marRight w:val="0"/>
                      <w:marTop w:val="0"/>
                      <w:marBottom w:val="150"/>
                      <w:divBdr>
                        <w:top w:val="single" w:sz="6" w:space="2" w:color="8C6632"/>
                        <w:left w:val="single" w:sz="6" w:space="0" w:color="8C6632"/>
                        <w:bottom w:val="single" w:sz="6" w:space="0" w:color="8C6632"/>
                        <w:right w:val="single" w:sz="6" w:space="0" w:color="8C6632"/>
                      </w:divBdr>
                      <w:divsChild>
                        <w:div w:id="1321689548">
                          <w:marLeft w:val="210"/>
                          <w:marRight w:val="210"/>
                          <w:marTop w:val="60"/>
                          <w:marBottom w:val="240"/>
                          <w:divBdr>
                            <w:top w:val="none" w:sz="0" w:space="0" w:color="auto"/>
                            <w:left w:val="none" w:sz="0" w:space="0" w:color="auto"/>
                            <w:bottom w:val="none" w:sz="0" w:space="0" w:color="auto"/>
                            <w:right w:val="none" w:sz="0" w:space="0" w:color="auto"/>
                          </w:divBdr>
                          <w:divsChild>
                            <w:div w:id="1054039334">
                              <w:marLeft w:val="0"/>
                              <w:marRight w:val="0"/>
                              <w:marTop w:val="0"/>
                              <w:marBottom w:val="0"/>
                              <w:divBdr>
                                <w:top w:val="none" w:sz="0" w:space="0" w:color="auto"/>
                                <w:left w:val="none" w:sz="0" w:space="0" w:color="auto"/>
                                <w:bottom w:val="none" w:sz="0" w:space="0" w:color="auto"/>
                                <w:right w:val="none" w:sz="0" w:space="0" w:color="auto"/>
                              </w:divBdr>
                              <w:divsChild>
                                <w:div w:id="16586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60798">
      <w:bodyDiv w:val="1"/>
      <w:marLeft w:val="0"/>
      <w:marRight w:val="0"/>
      <w:marTop w:val="0"/>
      <w:marBottom w:val="0"/>
      <w:divBdr>
        <w:top w:val="none" w:sz="0" w:space="0" w:color="auto"/>
        <w:left w:val="none" w:sz="0" w:space="0" w:color="auto"/>
        <w:bottom w:val="none" w:sz="0" w:space="0" w:color="auto"/>
        <w:right w:val="none" w:sz="0" w:space="0" w:color="auto"/>
      </w:divBdr>
    </w:div>
    <w:div w:id="19032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2018-08-14T06:53:00Z</cp:lastPrinted>
  <dcterms:created xsi:type="dcterms:W3CDTF">2018-08-10T10:35:00Z</dcterms:created>
  <dcterms:modified xsi:type="dcterms:W3CDTF">2018-08-16T01:35:00Z</dcterms:modified>
</cp:coreProperties>
</file>